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9EEF" w14:textId="77777777" w:rsidR="00000000" w:rsidRPr="00092014" w:rsidRDefault="00000000">
      <w:pPr>
        <w:tabs>
          <w:tab w:val="left" w:pos="5865"/>
          <w:tab w:val="left" w:pos="9810"/>
        </w:tabs>
        <w:adjustRightInd w:val="0"/>
        <w:snapToGrid w:val="0"/>
        <w:ind w:leftChars="100" w:left="311" w:rightChars="593" w:right="1842"/>
        <w:rPr>
          <w:rFonts w:eastAsia="宋体" w:hint="eastAsia"/>
          <w:b/>
          <w:color w:val="FF0000"/>
          <w:w w:val="61"/>
          <w:kern w:val="0"/>
          <w:sz w:val="72"/>
          <w:szCs w:val="72"/>
        </w:rPr>
      </w:pPr>
    </w:p>
    <w:p w14:paraId="735A1827" w14:textId="77777777" w:rsidR="00092014" w:rsidRDefault="00092014">
      <w:pPr>
        <w:tabs>
          <w:tab w:val="left" w:pos="5865"/>
          <w:tab w:val="left" w:pos="9810"/>
        </w:tabs>
        <w:adjustRightInd w:val="0"/>
        <w:snapToGrid w:val="0"/>
        <w:ind w:leftChars="100" w:left="311" w:rightChars="593" w:right="1842"/>
        <w:rPr>
          <w:rFonts w:eastAsia="宋体"/>
          <w:b/>
          <w:color w:val="FF0000"/>
          <w:w w:val="61"/>
          <w:kern w:val="0"/>
          <w:sz w:val="72"/>
          <w:szCs w:val="72"/>
        </w:rPr>
      </w:pPr>
    </w:p>
    <w:p w14:paraId="625D8E7F" w14:textId="77777777" w:rsidR="00092014" w:rsidRDefault="00092014">
      <w:pPr>
        <w:tabs>
          <w:tab w:val="left" w:pos="5865"/>
          <w:tab w:val="left" w:pos="9810"/>
        </w:tabs>
        <w:adjustRightInd w:val="0"/>
        <w:snapToGrid w:val="0"/>
        <w:ind w:leftChars="100" w:left="311" w:rightChars="593" w:right="1842"/>
        <w:rPr>
          <w:rFonts w:eastAsia="宋体"/>
          <w:b/>
          <w:color w:val="FF0000"/>
          <w:w w:val="61"/>
          <w:kern w:val="0"/>
          <w:sz w:val="72"/>
          <w:szCs w:val="72"/>
        </w:rPr>
      </w:pPr>
    </w:p>
    <w:p w14:paraId="3A308191" w14:textId="77777777" w:rsidR="00092014" w:rsidRDefault="00092014">
      <w:pPr>
        <w:tabs>
          <w:tab w:val="left" w:pos="5865"/>
          <w:tab w:val="left" w:pos="9810"/>
        </w:tabs>
        <w:adjustRightInd w:val="0"/>
        <w:snapToGrid w:val="0"/>
        <w:ind w:leftChars="100" w:left="311" w:rightChars="593" w:right="1842"/>
        <w:rPr>
          <w:rFonts w:eastAsia="宋体"/>
          <w:b/>
          <w:color w:val="FF0000"/>
          <w:w w:val="61"/>
          <w:kern w:val="0"/>
          <w:sz w:val="72"/>
          <w:szCs w:val="72"/>
        </w:rPr>
      </w:pPr>
    </w:p>
    <w:p w14:paraId="71E772F0" w14:textId="77777777" w:rsidR="009C58B0" w:rsidRDefault="009C58B0">
      <w:pPr>
        <w:tabs>
          <w:tab w:val="left" w:pos="5865"/>
          <w:tab w:val="left" w:pos="9810"/>
        </w:tabs>
        <w:adjustRightInd w:val="0"/>
        <w:snapToGrid w:val="0"/>
        <w:ind w:leftChars="100" w:left="311" w:rightChars="593" w:right="1842"/>
        <w:rPr>
          <w:rFonts w:eastAsia="宋体"/>
          <w:b/>
          <w:color w:val="FF0000"/>
          <w:w w:val="61"/>
          <w:kern w:val="0"/>
          <w:sz w:val="72"/>
          <w:szCs w:val="72"/>
        </w:rPr>
      </w:pPr>
    </w:p>
    <w:p w14:paraId="5731442B" w14:textId="77777777" w:rsidR="009C58B0" w:rsidRPr="00092014" w:rsidRDefault="009C58B0">
      <w:pPr>
        <w:tabs>
          <w:tab w:val="left" w:pos="5865"/>
          <w:tab w:val="left" w:pos="9810"/>
        </w:tabs>
        <w:adjustRightInd w:val="0"/>
        <w:snapToGrid w:val="0"/>
        <w:ind w:leftChars="100" w:left="311" w:rightChars="593" w:right="1842"/>
        <w:rPr>
          <w:rFonts w:eastAsia="宋体" w:hint="eastAsia"/>
          <w:b/>
          <w:color w:val="FF0000"/>
          <w:w w:val="61"/>
          <w:kern w:val="0"/>
          <w:sz w:val="72"/>
          <w:szCs w:val="72"/>
        </w:rPr>
      </w:pPr>
    </w:p>
    <w:p w14:paraId="1810FD84" w14:textId="77777777" w:rsidR="00000000" w:rsidRDefault="00000000">
      <w:pPr>
        <w:tabs>
          <w:tab w:val="left" w:pos="5865"/>
          <w:tab w:val="left" w:pos="9810"/>
        </w:tabs>
        <w:adjustRightInd w:val="0"/>
        <w:snapToGrid w:val="0"/>
        <w:ind w:leftChars="100" w:left="311" w:rightChars="593" w:right="1842"/>
        <w:rPr>
          <w:rFonts w:eastAsia="宋体" w:hint="eastAsia"/>
          <w:b/>
          <w:color w:val="FF0000"/>
          <w:kern w:val="0"/>
          <w:szCs w:val="32"/>
        </w:rPr>
      </w:pPr>
    </w:p>
    <w:p w14:paraId="5EDA66E6" w14:textId="77777777" w:rsidR="00000000" w:rsidRDefault="00000000">
      <w:pPr>
        <w:spacing w:line="440" w:lineRule="exact"/>
        <w:ind w:firstLineChars="98" w:firstLine="304"/>
        <w:jc w:val="center"/>
        <w:rPr>
          <w:rFonts w:ascii="楷体_GB2312" w:eastAsia="楷体_GB2312"/>
          <w:color w:val="FFFFFF"/>
        </w:rPr>
      </w:pPr>
      <w:r>
        <w:rPr>
          <w:rFonts w:hint="eastAsia"/>
        </w:rPr>
        <w:t>津自贸发〔</w:t>
      </w:r>
      <w:r>
        <w:rPr>
          <w:rFonts w:hint="eastAsia"/>
        </w:rPr>
        <w:t>2022</w:t>
      </w:r>
      <w:r>
        <w:rPr>
          <w:rFonts w:hint="eastAsia"/>
        </w:rPr>
        <w:t>〕</w:t>
      </w:r>
      <w:r>
        <w:rPr>
          <w:lang w:val="en"/>
        </w:rPr>
        <w:t>11</w:t>
      </w:r>
      <w:r>
        <w:rPr>
          <w:rFonts w:hint="eastAsia"/>
        </w:rPr>
        <w:t>号</w:t>
      </w:r>
    </w:p>
    <w:p w14:paraId="7BAA7D5D" w14:textId="77777777" w:rsidR="00000000" w:rsidRDefault="00000000">
      <w:pPr>
        <w:spacing w:line="420" w:lineRule="exact"/>
        <w:rPr>
          <w:rFonts w:hint="eastAsia"/>
        </w:rPr>
      </w:pPr>
    </w:p>
    <w:p w14:paraId="569843A2" w14:textId="77777777" w:rsidR="00000000" w:rsidRDefault="00000000">
      <w:pPr>
        <w:spacing w:line="420" w:lineRule="exact"/>
        <w:rPr>
          <w:rFonts w:hint="eastAsia"/>
        </w:rPr>
      </w:pPr>
    </w:p>
    <w:p w14:paraId="2A677897" w14:textId="77777777" w:rsidR="00000000" w:rsidRDefault="0000000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中国（天津）自由贸易试验区管理委员会 </w:t>
      </w:r>
    </w:p>
    <w:p w14:paraId="5E8A116B" w14:textId="77777777" w:rsidR="00000000" w:rsidRDefault="0000000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市商务局 市生态环境局 天津海关</w:t>
      </w:r>
    </w:p>
    <w:p w14:paraId="71CB2A88" w14:textId="77777777" w:rsidR="00000000" w:rsidRDefault="00000000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关于进一步做好航空“保税维修+融资租赁”</w:t>
      </w:r>
    </w:p>
    <w:p w14:paraId="1A2B9C7E" w14:textId="77777777" w:rsidR="00000000" w:rsidRDefault="0000000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业务相关工作的通知</w:t>
      </w:r>
    </w:p>
    <w:p w14:paraId="161F55A2" w14:textId="77777777" w:rsidR="00000000" w:rsidRDefault="00000000">
      <w:pPr>
        <w:spacing w:line="640" w:lineRule="exact"/>
        <w:rPr>
          <w:rFonts w:ascii="仿宋_GB2312"/>
          <w:szCs w:val="32"/>
        </w:rPr>
      </w:pPr>
    </w:p>
    <w:p w14:paraId="4B24E2BF" w14:textId="77777777" w:rsidR="00000000" w:rsidRDefault="00000000">
      <w:pPr>
        <w:adjustRightInd w:val="0"/>
        <w:snapToGrid w:val="0"/>
        <w:spacing w:line="64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各有关单位、天津自贸试验区各片区：</w:t>
      </w:r>
    </w:p>
    <w:p w14:paraId="611B8A62" w14:textId="77777777" w:rsidR="00000000" w:rsidRDefault="00000000">
      <w:pPr>
        <w:adjustRightInd w:val="0"/>
        <w:snapToGrid w:val="0"/>
        <w:spacing w:line="640" w:lineRule="exact"/>
        <w:ind w:firstLineChars="200" w:firstLine="621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为进一步落实国务院关于中国（天津）自由贸易试验区总体方案和深化改革方案，切实发挥自贸试验区创新</w:t>
      </w:r>
      <w:r w:rsidR="00F863A2">
        <w:rPr>
          <w:rFonts w:ascii="仿宋_GB2312" w:hint="eastAsia"/>
          <w:szCs w:val="32"/>
        </w:rPr>
        <w:t>试验</w:t>
      </w:r>
      <w:r>
        <w:rPr>
          <w:rFonts w:ascii="仿宋_GB2312" w:hint="eastAsia"/>
          <w:szCs w:val="32"/>
        </w:rPr>
        <w:t>田作用，支持和推动天津自贸试验区航空保税维修再制造与融资租赁业务创</w:t>
      </w:r>
      <w:r>
        <w:rPr>
          <w:rFonts w:ascii="仿宋_GB2312" w:hint="eastAsia"/>
          <w:szCs w:val="32"/>
        </w:rPr>
        <w:lastRenderedPageBreak/>
        <w:t>新发展，现将有关事项通知如下：</w:t>
      </w:r>
    </w:p>
    <w:p w14:paraId="7898B900" w14:textId="77777777" w:rsidR="00000000" w:rsidRDefault="00000000">
      <w:pPr>
        <w:numPr>
          <w:ilvl w:val="0"/>
          <w:numId w:val="1"/>
        </w:num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注册在天津自贸试验区内、综合保税区外且获准开展航空保税维修再制造业务的企业，可开展来自境外的天津综合保税区内融资租赁飞机的保税维修业务，维修后返回综合保税区。</w:t>
      </w:r>
    </w:p>
    <w:p w14:paraId="15FE2851" w14:textId="77777777" w:rsidR="00000000" w:rsidRDefault="00000000">
      <w:pPr>
        <w:numPr>
          <w:ilvl w:val="0"/>
          <w:numId w:val="1"/>
        </w:num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完成以上保税维修业务后，如需留用国内，可由综合保税区申报出区。</w:t>
      </w:r>
    </w:p>
    <w:p w14:paraId="525D73E1" w14:textId="77777777" w:rsidR="00000000" w:rsidRDefault="00000000">
      <w:p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三、企业发生以下情况之一的，酌情予以暂停或终止以上业务：</w:t>
      </w:r>
    </w:p>
    <w:p w14:paraId="66337160" w14:textId="77777777" w:rsidR="00000000" w:rsidRDefault="00000000">
      <w:p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（一）因违法行为被相关主管部门认定需暂停、终止资质的；</w:t>
      </w:r>
    </w:p>
    <w:p w14:paraId="5E916CA1" w14:textId="77777777" w:rsidR="00000000" w:rsidRDefault="00000000">
      <w:p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（二）企业申请注销，或不具备继续开展维修再制造业务条件的；</w:t>
      </w:r>
    </w:p>
    <w:p w14:paraId="0C0146E4" w14:textId="77777777" w:rsidR="00000000" w:rsidRDefault="00000000">
      <w:p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（三）企业主动提出暂停或终止业务的。</w:t>
      </w:r>
    </w:p>
    <w:p w14:paraId="2809499C" w14:textId="77777777" w:rsidR="00000000" w:rsidRDefault="00000000">
      <w:p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四、开展以上</w:t>
      </w:r>
      <w:bookmarkStart w:id="0" w:name="_GoBack"/>
      <w:bookmarkEnd w:id="0"/>
      <w:r>
        <w:rPr>
          <w:rFonts w:ascii="仿宋_GB2312" w:hint="eastAsia"/>
          <w:szCs w:val="32"/>
        </w:rPr>
        <w:t>业务的片区要夯实主体责任，加强对企业的组织实施和指导服务，切实有效防范风险，及时总结经验做法，进一步推动制度创新、管理创新、服务创新、业态创新和模式创新，推进天津自贸试验区保税维修再制造业务高质量发展。</w:t>
      </w:r>
    </w:p>
    <w:p w14:paraId="0759A2AB" w14:textId="77777777" w:rsidR="00000000" w:rsidRDefault="00000000">
      <w:pPr>
        <w:adjustRightInd w:val="0"/>
        <w:snapToGrid w:val="0"/>
        <w:spacing w:line="640" w:lineRule="exact"/>
        <w:ind w:firstLineChars="221" w:firstLine="68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特此通知。</w:t>
      </w:r>
    </w:p>
    <w:p w14:paraId="14C2280E" w14:textId="77777777" w:rsidR="00000000" w:rsidRDefault="00000000">
      <w:pPr>
        <w:spacing w:line="640" w:lineRule="exact"/>
        <w:ind w:firstLineChars="221" w:firstLine="686"/>
        <w:rPr>
          <w:rFonts w:ascii="仿宋_GB2312"/>
          <w:szCs w:val="32"/>
        </w:rPr>
      </w:pPr>
    </w:p>
    <w:p w14:paraId="778761D2" w14:textId="77777777" w:rsidR="00000000" w:rsidRDefault="00000000">
      <w:pPr>
        <w:adjustRightInd w:val="0"/>
        <w:snapToGrid w:val="0"/>
        <w:spacing w:line="640" w:lineRule="exact"/>
        <w:rPr>
          <w:rFonts w:ascii="仿宋_GB2312" w:hint="eastAsia"/>
          <w:szCs w:val="32"/>
        </w:rPr>
      </w:pPr>
    </w:p>
    <w:p w14:paraId="1FC0B319" w14:textId="77777777" w:rsidR="00000000" w:rsidRDefault="00000000">
      <w:pPr>
        <w:adjustRightInd w:val="0"/>
        <w:snapToGrid w:val="0"/>
        <w:spacing w:line="640" w:lineRule="exact"/>
        <w:ind w:firstLineChars="200" w:firstLine="621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（此页无正文）</w:t>
      </w:r>
    </w:p>
    <w:p w14:paraId="3EA378A9" w14:textId="77777777" w:rsidR="00000000" w:rsidRDefault="00000000">
      <w:pPr>
        <w:spacing w:line="640" w:lineRule="exact"/>
        <w:rPr>
          <w:szCs w:val="32"/>
        </w:rPr>
      </w:pPr>
    </w:p>
    <w:p w14:paraId="2058B62D" w14:textId="77777777" w:rsidR="00000000" w:rsidRDefault="00000000">
      <w:pPr>
        <w:spacing w:line="640" w:lineRule="exact"/>
        <w:rPr>
          <w:rFonts w:hint="eastAsia"/>
          <w:szCs w:val="32"/>
        </w:rPr>
      </w:pPr>
    </w:p>
    <w:p w14:paraId="06519A78" w14:textId="77777777" w:rsidR="00000000" w:rsidRDefault="00000000">
      <w:pPr>
        <w:spacing w:line="640" w:lineRule="exact"/>
        <w:rPr>
          <w:szCs w:val="32"/>
        </w:rPr>
      </w:pPr>
    </w:p>
    <w:p w14:paraId="039F90F7" w14:textId="77777777" w:rsidR="00000000" w:rsidRDefault="00000000">
      <w:pPr>
        <w:ind w:firstLineChars="200" w:firstLine="621"/>
        <w:rPr>
          <w:rFonts w:ascii="仿宋_GB2312"/>
        </w:rPr>
      </w:pPr>
      <w:r>
        <w:rPr>
          <w:rFonts w:hint="eastAsia"/>
          <w:szCs w:val="32"/>
        </w:rPr>
        <w:t>天津自贸试验区管委会</w:t>
      </w:r>
      <w:r>
        <w:rPr>
          <w:rFonts w:hint="eastAsia"/>
          <w:szCs w:val="32"/>
        </w:rPr>
        <w:t xml:space="preserve">               </w:t>
      </w:r>
      <w:r>
        <w:rPr>
          <w:rFonts w:ascii="仿宋_GB2312" w:hint="eastAsia"/>
        </w:rPr>
        <w:t xml:space="preserve">市商务局              </w:t>
      </w:r>
    </w:p>
    <w:p w14:paraId="1B88FD05" w14:textId="77777777" w:rsidR="00000000" w:rsidRDefault="00000000">
      <w:pPr>
        <w:rPr>
          <w:rFonts w:hint="eastAsia"/>
          <w:szCs w:val="32"/>
        </w:rPr>
      </w:pPr>
    </w:p>
    <w:p w14:paraId="715F5F83" w14:textId="77777777" w:rsidR="00000000" w:rsidRDefault="00000000">
      <w:pPr>
        <w:rPr>
          <w:rFonts w:hint="eastAsia"/>
          <w:szCs w:val="32"/>
        </w:rPr>
      </w:pPr>
    </w:p>
    <w:p w14:paraId="72E0155B" w14:textId="77777777" w:rsidR="00000000" w:rsidRDefault="00000000">
      <w:pPr>
        <w:rPr>
          <w:szCs w:val="32"/>
        </w:rPr>
      </w:pPr>
    </w:p>
    <w:p w14:paraId="19A02C23" w14:textId="77777777" w:rsidR="00000000" w:rsidRDefault="00000000">
      <w:pPr>
        <w:rPr>
          <w:szCs w:val="32"/>
        </w:rPr>
      </w:pPr>
    </w:p>
    <w:p w14:paraId="30C9F9BB" w14:textId="77777777" w:rsidR="00000000" w:rsidRDefault="00000000">
      <w:pPr>
        <w:ind w:firstLineChars="400" w:firstLine="1242"/>
        <w:rPr>
          <w:szCs w:val="32"/>
        </w:rPr>
      </w:pPr>
      <w:r>
        <w:rPr>
          <w:rFonts w:ascii="仿宋_GB2312" w:hint="eastAsia"/>
        </w:rPr>
        <w:t xml:space="preserve">市生态环境局                   </w:t>
      </w:r>
      <w:r>
        <w:rPr>
          <w:rFonts w:hint="eastAsia"/>
          <w:szCs w:val="32"/>
        </w:rPr>
        <w:t>天津海关</w:t>
      </w:r>
      <w:r>
        <w:rPr>
          <w:szCs w:val="32"/>
        </w:rPr>
        <w:t xml:space="preserve">        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 xml:space="preserve">  </w:t>
      </w:r>
    </w:p>
    <w:p w14:paraId="4F7E4B8E" w14:textId="77777777" w:rsidR="00000000" w:rsidRDefault="00000000">
      <w:pPr>
        <w:ind w:right="620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</w:t>
      </w:r>
    </w:p>
    <w:p w14:paraId="3B257182" w14:textId="77777777" w:rsidR="00000000" w:rsidRDefault="00000000">
      <w:pPr>
        <w:ind w:right="620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   </w:t>
      </w:r>
    </w:p>
    <w:p w14:paraId="268069C9" w14:textId="77777777" w:rsidR="00000000" w:rsidRDefault="00000000">
      <w:pPr>
        <w:ind w:right="620"/>
        <w:jc w:val="center"/>
        <w:rPr>
          <w:rFonts w:ascii="仿宋_GB2312" w:hint="eastAsia"/>
          <w:szCs w:val="32"/>
        </w:rPr>
      </w:pPr>
      <w:r>
        <w:rPr>
          <w:rFonts w:hint="eastAsia"/>
          <w:szCs w:val="32"/>
        </w:rPr>
        <w:t xml:space="preserve">                           </w:t>
      </w:r>
      <w:r>
        <w:rPr>
          <w:rFonts w:ascii="仿宋_GB2312" w:hint="eastAsia"/>
          <w:szCs w:val="32"/>
        </w:rPr>
        <w:t xml:space="preserve">    2022年10月</w:t>
      </w:r>
      <w:r>
        <w:rPr>
          <w:rFonts w:ascii="仿宋_GB2312"/>
          <w:szCs w:val="32"/>
          <w:lang w:val="en"/>
        </w:rPr>
        <w:t>20</w:t>
      </w:r>
      <w:r>
        <w:rPr>
          <w:rFonts w:ascii="仿宋_GB2312" w:hint="eastAsia"/>
          <w:szCs w:val="32"/>
        </w:rPr>
        <w:t xml:space="preserve">日        </w:t>
      </w:r>
    </w:p>
    <w:p w14:paraId="27670A87" w14:textId="77777777" w:rsidR="00000000" w:rsidRDefault="00000000">
      <w:pPr>
        <w:ind w:firstLine="645"/>
        <w:rPr>
          <w:szCs w:val="32"/>
        </w:rPr>
      </w:pPr>
      <w:r>
        <w:rPr>
          <w:rFonts w:hint="eastAsia"/>
        </w:rPr>
        <w:t>（此件主动公开）</w:t>
      </w:r>
    </w:p>
    <w:p w14:paraId="370BB3F6" w14:textId="77777777" w:rsidR="00000000" w:rsidRDefault="00000000">
      <w:pPr>
        <w:ind w:firstLine="645"/>
        <w:rPr>
          <w:szCs w:val="32"/>
        </w:rPr>
      </w:pPr>
    </w:p>
    <w:p w14:paraId="5703B2D1" w14:textId="77777777" w:rsidR="00000000" w:rsidRDefault="00000000">
      <w:pPr>
        <w:ind w:firstLine="645"/>
        <w:rPr>
          <w:szCs w:val="32"/>
        </w:rPr>
      </w:pPr>
    </w:p>
    <w:p w14:paraId="43EFDC95" w14:textId="77777777" w:rsidR="00000000" w:rsidRDefault="00000000">
      <w:pPr>
        <w:ind w:firstLine="645"/>
        <w:rPr>
          <w:szCs w:val="32"/>
        </w:rPr>
      </w:pPr>
    </w:p>
    <w:p w14:paraId="63EE261B" w14:textId="77777777" w:rsidR="00000000" w:rsidRDefault="00000000">
      <w:pPr>
        <w:ind w:firstLine="645"/>
        <w:rPr>
          <w:szCs w:val="32"/>
        </w:rPr>
      </w:pPr>
    </w:p>
    <w:p w14:paraId="4238BBD1" w14:textId="77777777" w:rsidR="00000000" w:rsidRDefault="00000000">
      <w:pPr>
        <w:ind w:firstLine="645"/>
        <w:rPr>
          <w:szCs w:val="32"/>
        </w:rPr>
      </w:pPr>
    </w:p>
    <w:p w14:paraId="158A0AE2" w14:textId="77777777" w:rsidR="00000000" w:rsidRDefault="00000000">
      <w:pPr>
        <w:pStyle w:val="ab"/>
        <w:spacing w:before="0" w:beforeAutospacing="0" w:after="0" w:afterAutospacing="0" w:line="640" w:lineRule="exact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6BD03E4A" w14:textId="3BE024CA" w:rsidR="0069020B" w:rsidRDefault="00126D38">
      <w:pPr>
        <w:spacing w:line="600" w:lineRule="exact"/>
        <w:rPr>
          <w:rFonts w:ascii="仿宋_GB2312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293F2" wp14:editId="0E039E64">
                <wp:simplePos x="0" y="0"/>
                <wp:positionH relativeFrom="column">
                  <wp:posOffset>-25400</wp:posOffset>
                </wp:positionH>
                <wp:positionV relativeFrom="paragraph">
                  <wp:posOffset>57150</wp:posOffset>
                </wp:positionV>
                <wp:extent cx="5533390" cy="15875"/>
                <wp:effectExtent l="13335" t="11430" r="6350" b="10795"/>
                <wp:wrapNone/>
                <wp:docPr id="2" name="直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339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97BA8" id="直线 7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.5pt" to="43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27685" wp14:editId="0A10670C">
                <wp:simplePos x="0" y="0"/>
                <wp:positionH relativeFrom="column">
                  <wp:posOffset>-42545</wp:posOffset>
                </wp:positionH>
                <wp:positionV relativeFrom="paragraph">
                  <wp:posOffset>393700</wp:posOffset>
                </wp:positionV>
                <wp:extent cx="5550535" cy="635"/>
                <wp:effectExtent l="5715" t="5080" r="6350" b="13335"/>
                <wp:wrapNone/>
                <wp:docPr id="1" name="直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1387" id="直线 7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31pt" to="433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"/>
            </w:pict>
          </mc:Fallback>
        </mc:AlternateContent>
      </w:r>
      <w:r w:rsidR="00000000">
        <w:rPr>
          <w:rFonts w:ascii="仿宋" w:eastAsia="仿宋" w:hAnsi="仿宋" w:hint="eastAsia"/>
          <w:sz w:val="28"/>
          <w:szCs w:val="28"/>
        </w:rPr>
        <w:t>天津自贸试验区管委会                     2022年10月</w:t>
      </w:r>
      <w:r w:rsidR="00000000">
        <w:rPr>
          <w:rFonts w:ascii="仿宋" w:eastAsia="仿宋" w:hAnsi="仿宋"/>
          <w:sz w:val="28"/>
          <w:szCs w:val="28"/>
          <w:lang w:val="en"/>
        </w:rPr>
        <w:t>20</w:t>
      </w:r>
      <w:r w:rsidR="00000000">
        <w:rPr>
          <w:rFonts w:ascii="仿宋" w:eastAsia="仿宋" w:hAnsi="仿宋" w:hint="eastAsia"/>
          <w:sz w:val="28"/>
          <w:szCs w:val="28"/>
        </w:rPr>
        <w:t>日印发</w:t>
      </w:r>
    </w:p>
    <w:sectPr w:rsidR="0069020B">
      <w:footerReference w:type="even" r:id="rId7"/>
      <w:footerReference w:type="default" r:id="rId8"/>
      <w:pgSz w:w="11906" w:h="16838"/>
      <w:pgMar w:top="2098" w:right="1531" w:bottom="1985" w:left="1531" w:header="1247" w:footer="1588" w:gutter="0"/>
      <w:cols w:space="720"/>
      <w:docGrid w:type="linesAndChars" w:linePitch="579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56FD" w14:textId="77777777" w:rsidR="004A378F" w:rsidRDefault="004A378F">
      <w:r>
        <w:separator/>
      </w:r>
    </w:p>
  </w:endnote>
  <w:endnote w:type="continuationSeparator" w:id="0">
    <w:p w14:paraId="4B1905F4" w14:textId="77777777" w:rsidR="004A378F" w:rsidRDefault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FC96" w14:textId="77777777" w:rsidR="00000000" w:rsidRDefault="00000000">
    <w:pPr>
      <w:pStyle w:val="a9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lang w:val="en-US" w:eastAsia="zh-CN"/>
      </w:rPr>
      <w:t>1</w:t>
    </w:r>
    <w:r>
      <w:rPr>
        <w:rStyle w:val="ae"/>
      </w:rPr>
      <w:fldChar w:fldCharType="end"/>
    </w:r>
  </w:p>
  <w:p w14:paraId="034AE1D5" w14:textId="77777777" w:rsidR="00000000" w:rsidRDefault="0000000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B66D" w14:textId="77777777" w:rsidR="00000000" w:rsidRDefault="00000000">
    <w:pPr>
      <w:pStyle w:val="a9"/>
      <w:framePr w:wrap="around" w:vAnchor="text" w:hAnchor="margin" w:xAlign="outside" w:y="1"/>
      <w:rPr>
        <w:rStyle w:val="ae"/>
        <w:sz w:val="28"/>
        <w:szCs w:val="28"/>
      </w:rPr>
    </w:pPr>
    <w:r>
      <w:rPr>
        <w:rStyle w:val="ae"/>
        <w:color w:val="FFFFFF"/>
        <w:sz w:val="28"/>
        <w:szCs w:val="28"/>
      </w:rPr>
      <w:t>–—</w:t>
    </w:r>
    <w:r>
      <w:rPr>
        <w:rStyle w:val="ae"/>
        <w:sz w:val="28"/>
        <w:szCs w:val="28"/>
      </w:rPr>
      <w:t>—</w:t>
    </w:r>
    <w:r>
      <w:rPr>
        <w:rStyle w:val="ae"/>
        <w:color w:val="FFFFFF"/>
        <w:sz w:val="28"/>
        <w:szCs w:val="28"/>
      </w:rPr>
      <w:t>–</w:t>
    </w:r>
    <w:r>
      <w:rPr>
        <w:rStyle w:val="ae"/>
        <w:sz w:val="28"/>
        <w:szCs w:val="28"/>
      </w:rPr>
      <w:fldChar w:fldCharType="begin"/>
    </w:r>
    <w:r>
      <w:rPr>
        <w:rStyle w:val="ae"/>
        <w:sz w:val="28"/>
        <w:szCs w:val="28"/>
      </w:rPr>
      <w:instrText xml:space="preserve">PAGE  </w:instrText>
    </w:r>
    <w:r>
      <w:rPr>
        <w:rStyle w:val="ae"/>
        <w:sz w:val="28"/>
        <w:szCs w:val="28"/>
      </w:rPr>
      <w:fldChar w:fldCharType="separate"/>
    </w:r>
    <w:r>
      <w:rPr>
        <w:rStyle w:val="ae"/>
        <w:sz w:val="28"/>
        <w:szCs w:val="28"/>
        <w:lang w:val="en-US" w:eastAsia="zh-CN"/>
      </w:rPr>
      <w:t>1</w:t>
    </w:r>
    <w:r>
      <w:rPr>
        <w:rStyle w:val="ae"/>
        <w:sz w:val="28"/>
        <w:szCs w:val="28"/>
      </w:rPr>
      <w:fldChar w:fldCharType="end"/>
    </w:r>
    <w:r>
      <w:rPr>
        <w:rStyle w:val="ae"/>
        <w:color w:val="FFFFFF"/>
        <w:sz w:val="28"/>
        <w:szCs w:val="28"/>
      </w:rPr>
      <w:t>–</w:t>
    </w:r>
    <w:r>
      <w:rPr>
        <w:rStyle w:val="ae"/>
        <w:sz w:val="28"/>
        <w:szCs w:val="28"/>
      </w:rPr>
      <w:t>—</w:t>
    </w:r>
    <w:r>
      <w:rPr>
        <w:rStyle w:val="ae"/>
        <w:color w:val="FFFFFF"/>
        <w:sz w:val="28"/>
        <w:szCs w:val="28"/>
      </w:rPr>
      <w:t>——</w:t>
    </w:r>
  </w:p>
  <w:p w14:paraId="09EB6052" w14:textId="77777777" w:rsidR="00000000" w:rsidRDefault="00000000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096C" w14:textId="77777777" w:rsidR="004A378F" w:rsidRDefault="004A378F">
      <w:r>
        <w:separator/>
      </w:r>
    </w:p>
  </w:footnote>
  <w:footnote w:type="continuationSeparator" w:id="0">
    <w:p w14:paraId="7FBB5577" w14:textId="77777777" w:rsidR="004A378F" w:rsidRDefault="004A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BE5F0D"/>
    <w:multiLevelType w:val="singleLevel"/>
    <w:tmpl w:val="AFBE5F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1845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3"/>
  <w:drawingGridVerticalSpacing w:val="6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28"/>
    <w:rsid w:val="00013BA8"/>
    <w:rsid w:val="000208A2"/>
    <w:rsid w:val="00020F7E"/>
    <w:rsid w:val="0003139D"/>
    <w:rsid w:val="000328AD"/>
    <w:rsid w:val="000433E6"/>
    <w:rsid w:val="00045A30"/>
    <w:rsid w:val="00060A32"/>
    <w:rsid w:val="0006142B"/>
    <w:rsid w:val="00061FC6"/>
    <w:rsid w:val="0006323D"/>
    <w:rsid w:val="00065D4E"/>
    <w:rsid w:val="00065FFC"/>
    <w:rsid w:val="000873B0"/>
    <w:rsid w:val="00092014"/>
    <w:rsid w:val="00092428"/>
    <w:rsid w:val="000A5366"/>
    <w:rsid w:val="000A7BCC"/>
    <w:rsid w:val="000D4781"/>
    <w:rsid w:val="000E198B"/>
    <w:rsid w:val="000E1CDD"/>
    <w:rsid w:val="000E1D11"/>
    <w:rsid w:val="000E24F9"/>
    <w:rsid w:val="000E4F31"/>
    <w:rsid w:val="000F3196"/>
    <w:rsid w:val="00100031"/>
    <w:rsid w:val="00103187"/>
    <w:rsid w:val="00105D63"/>
    <w:rsid w:val="001147FE"/>
    <w:rsid w:val="00126D38"/>
    <w:rsid w:val="00141B99"/>
    <w:rsid w:val="001420A9"/>
    <w:rsid w:val="001435D4"/>
    <w:rsid w:val="00161DE7"/>
    <w:rsid w:val="00191FE6"/>
    <w:rsid w:val="001A02ED"/>
    <w:rsid w:val="001C7518"/>
    <w:rsid w:val="001E0648"/>
    <w:rsid w:val="001E12FB"/>
    <w:rsid w:val="00200187"/>
    <w:rsid w:val="00204338"/>
    <w:rsid w:val="00210D5E"/>
    <w:rsid w:val="00211E56"/>
    <w:rsid w:val="002129D4"/>
    <w:rsid w:val="00212FFD"/>
    <w:rsid w:val="002204E4"/>
    <w:rsid w:val="00221222"/>
    <w:rsid w:val="00241E80"/>
    <w:rsid w:val="00245C9C"/>
    <w:rsid w:val="00246E8B"/>
    <w:rsid w:val="00252E64"/>
    <w:rsid w:val="00257E8F"/>
    <w:rsid w:val="00266A51"/>
    <w:rsid w:val="0028394C"/>
    <w:rsid w:val="002B1405"/>
    <w:rsid w:val="002B73AF"/>
    <w:rsid w:val="002C3149"/>
    <w:rsid w:val="002D4868"/>
    <w:rsid w:val="002E0014"/>
    <w:rsid w:val="002E0D95"/>
    <w:rsid w:val="002E0E85"/>
    <w:rsid w:val="002E6642"/>
    <w:rsid w:val="002F356D"/>
    <w:rsid w:val="00310B64"/>
    <w:rsid w:val="00335107"/>
    <w:rsid w:val="00341C51"/>
    <w:rsid w:val="0034777A"/>
    <w:rsid w:val="00355C2B"/>
    <w:rsid w:val="0036574A"/>
    <w:rsid w:val="00392EE7"/>
    <w:rsid w:val="003B1094"/>
    <w:rsid w:val="003B4E04"/>
    <w:rsid w:val="003B622F"/>
    <w:rsid w:val="003C7CD4"/>
    <w:rsid w:val="003D425B"/>
    <w:rsid w:val="00403FB0"/>
    <w:rsid w:val="004268A7"/>
    <w:rsid w:val="0044381F"/>
    <w:rsid w:val="004553D2"/>
    <w:rsid w:val="0045790B"/>
    <w:rsid w:val="0046783B"/>
    <w:rsid w:val="00475400"/>
    <w:rsid w:val="004779E7"/>
    <w:rsid w:val="00484A6C"/>
    <w:rsid w:val="004936CE"/>
    <w:rsid w:val="004A378F"/>
    <w:rsid w:val="004A5301"/>
    <w:rsid w:val="004A55E2"/>
    <w:rsid w:val="004B6C00"/>
    <w:rsid w:val="004D48A5"/>
    <w:rsid w:val="004D4DA1"/>
    <w:rsid w:val="004D4DF3"/>
    <w:rsid w:val="004F5E47"/>
    <w:rsid w:val="00503783"/>
    <w:rsid w:val="00504169"/>
    <w:rsid w:val="0051676F"/>
    <w:rsid w:val="005256CA"/>
    <w:rsid w:val="00525BBB"/>
    <w:rsid w:val="00533FB0"/>
    <w:rsid w:val="005372B4"/>
    <w:rsid w:val="00540170"/>
    <w:rsid w:val="00542305"/>
    <w:rsid w:val="00544B4B"/>
    <w:rsid w:val="00553441"/>
    <w:rsid w:val="00586AE3"/>
    <w:rsid w:val="00592DAF"/>
    <w:rsid w:val="00593F66"/>
    <w:rsid w:val="0059553E"/>
    <w:rsid w:val="005B2526"/>
    <w:rsid w:val="005D4AFD"/>
    <w:rsid w:val="005D5242"/>
    <w:rsid w:val="005D762D"/>
    <w:rsid w:val="005E1115"/>
    <w:rsid w:val="005E7F70"/>
    <w:rsid w:val="005F65CB"/>
    <w:rsid w:val="00604132"/>
    <w:rsid w:val="0060532F"/>
    <w:rsid w:val="00612350"/>
    <w:rsid w:val="0061707B"/>
    <w:rsid w:val="00617086"/>
    <w:rsid w:val="0063342E"/>
    <w:rsid w:val="00640837"/>
    <w:rsid w:val="00645F08"/>
    <w:rsid w:val="00657AE2"/>
    <w:rsid w:val="00660048"/>
    <w:rsid w:val="00661BED"/>
    <w:rsid w:val="0067470A"/>
    <w:rsid w:val="00677309"/>
    <w:rsid w:val="00681B7D"/>
    <w:rsid w:val="00683181"/>
    <w:rsid w:val="00683260"/>
    <w:rsid w:val="0069020B"/>
    <w:rsid w:val="006945A9"/>
    <w:rsid w:val="006A44EE"/>
    <w:rsid w:val="006A7B9A"/>
    <w:rsid w:val="006B33C7"/>
    <w:rsid w:val="006B79FD"/>
    <w:rsid w:val="006C45D8"/>
    <w:rsid w:val="006C7C61"/>
    <w:rsid w:val="006D4B10"/>
    <w:rsid w:val="006D54AC"/>
    <w:rsid w:val="006E58AB"/>
    <w:rsid w:val="006E60B2"/>
    <w:rsid w:val="006F11EA"/>
    <w:rsid w:val="00700A1F"/>
    <w:rsid w:val="00715581"/>
    <w:rsid w:val="00721A01"/>
    <w:rsid w:val="00721A48"/>
    <w:rsid w:val="0074642E"/>
    <w:rsid w:val="007517E6"/>
    <w:rsid w:val="007532C9"/>
    <w:rsid w:val="007572C4"/>
    <w:rsid w:val="00773774"/>
    <w:rsid w:val="00784BAC"/>
    <w:rsid w:val="007A7345"/>
    <w:rsid w:val="007B1D56"/>
    <w:rsid w:val="007B496C"/>
    <w:rsid w:val="007C2875"/>
    <w:rsid w:val="007C4D8A"/>
    <w:rsid w:val="007E3A2C"/>
    <w:rsid w:val="007E6330"/>
    <w:rsid w:val="00800E00"/>
    <w:rsid w:val="00804D3E"/>
    <w:rsid w:val="00834596"/>
    <w:rsid w:val="00844779"/>
    <w:rsid w:val="008601C3"/>
    <w:rsid w:val="00874D07"/>
    <w:rsid w:val="00884560"/>
    <w:rsid w:val="00893FB1"/>
    <w:rsid w:val="008942A8"/>
    <w:rsid w:val="008A27B4"/>
    <w:rsid w:val="008A6256"/>
    <w:rsid w:val="008B0E04"/>
    <w:rsid w:val="008B2D6D"/>
    <w:rsid w:val="008B6B85"/>
    <w:rsid w:val="008C3F56"/>
    <w:rsid w:val="008E116A"/>
    <w:rsid w:val="008E2803"/>
    <w:rsid w:val="008E3EDC"/>
    <w:rsid w:val="008E77FC"/>
    <w:rsid w:val="00900343"/>
    <w:rsid w:val="0091175D"/>
    <w:rsid w:val="00930F28"/>
    <w:rsid w:val="00936C36"/>
    <w:rsid w:val="00943507"/>
    <w:rsid w:val="00945358"/>
    <w:rsid w:val="00954B9C"/>
    <w:rsid w:val="009642F9"/>
    <w:rsid w:val="009657FD"/>
    <w:rsid w:val="00981B37"/>
    <w:rsid w:val="00982CEC"/>
    <w:rsid w:val="00986509"/>
    <w:rsid w:val="00986C9C"/>
    <w:rsid w:val="00990CC0"/>
    <w:rsid w:val="009A14B3"/>
    <w:rsid w:val="009B1B9D"/>
    <w:rsid w:val="009B24D6"/>
    <w:rsid w:val="009B4561"/>
    <w:rsid w:val="009B477C"/>
    <w:rsid w:val="009B49E8"/>
    <w:rsid w:val="009C58B0"/>
    <w:rsid w:val="009C6232"/>
    <w:rsid w:val="009E0609"/>
    <w:rsid w:val="009E0A2E"/>
    <w:rsid w:val="009E571D"/>
    <w:rsid w:val="009F5F6D"/>
    <w:rsid w:val="00A01B08"/>
    <w:rsid w:val="00A032FF"/>
    <w:rsid w:val="00A136A4"/>
    <w:rsid w:val="00A249AD"/>
    <w:rsid w:val="00A2557C"/>
    <w:rsid w:val="00A43522"/>
    <w:rsid w:val="00A510B0"/>
    <w:rsid w:val="00A85A4B"/>
    <w:rsid w:val="00AB716B"/>
    <w:rsid w:val="00AC22DC"/>
    <w:rsid w:val="00B04FC9"/>
    <w:rsid w:val="00B06500"/>
    <w:rsid w:val="00B06BDA"/>
    <w:rsid w:val="00B100A7"/>
    <w:rsid w:val="00B379EF"/>
    <w:rsid w:val="00B44581"/>
    <w:rsid w:val="00B44889"/>
    <w:rsid w:val="00B455B9"/>
    <w:rsid w:val="00B5208C"/>
    <w:rsid w:val="00B52799"/>
    <w:rsid w:val="00B55290"/>
    <w:rsid w:val="00B6320C"/>
    <w:rsid w:val="00BC28AA"/>
    <w:rsid w:val="00BD72E8"/>
    <w:rsid w:val="00BE164F"/>
    <w:rsid w:val="00BF3C8B"/>
    <w:rsid w:val="00BF654C"/>
    <w:rsid w:val="00C01918"/>
    <w:rsid w:val="00C100AF"/>
    <w:rsid w:val="00C10139"/>
    <w:rsid w:val="00C17D18"/>
    <w:rsid w:val="00C253CE"/>
    <w:rsid w:val="00C31D9F"/>
    <w:rsid w:val="00C40AB5"/>
    <w:rsid w:val="00C4220B"/>
    <w:rsid w:val="00C5576E"/>
    <w:rsid w:val="00C60C76"/>
    <w:rsid w:val="00C75CAE"/>
    <w:rsid w:val="00C83B81"/>
    <w:rsid w:val="00C961D8"/>
    <w:rsid w:val="00C9656E"/>
    <w:rsid w:val="00C97637"/>
    <w:rsid w:val="00CA23CF"/>
    <w:rsid w:val="00CA6D6E"/>
    <w:rsid w:val="00CB6A0F"/>
    <w:rsid w:val="00CC0E9E"/>
    <w:rsid w:val="00CC15A0"/>
    <w:rsid w:val="00CE47F8"/>
    <w:rsid w:val="00CF4A84"/>
    <w:rsid w:val="00CF5B8F"/>
    <w:rsid w:val="00D00447"/>
    <w:rsid w:val="00D14A86"/>
    <w:rsid w:val="00D17534"/>
    <w:rsid w:val="00D175B6"/>
    <w:rsid w:val="00D179DA"/>
    <w:rsid w:val="00D30FF1"/>
    <w:rsid w:val="00D323D8"/>
    <w:rsid w:val="00D33477"/>
    <w:rsid w:val="00D3353B"/>
    <w:rsid w:val="00D41B05"/>
    <w:rsid w:val="00D429F9"/>
    <w:rsid w:val="00D47082"/>
    <w:rsid w:val="00D47186"/>
    <w:rsid w:val="00D5407E"/>
    <w:rsid w:val="00D57FF9"/>
    <w:rsid w:val="00D7407D"/>
    <w:rsid w:val="00D963E6"/>
    <w:rsid w:val="00DA0AC5"/>
    <w:rsid w:val="00DB1240"/>
    <w:rsid w:val="00DB548B"/>
    <w:rsid w:val="00DB5A6E"/>
    <w:rsid w:val="00DB67BB"/>
    <w:rsid w:val="00DC0288"/>
    <w:rsid w:val="00DC25EF"/>
    <w:rsid w:val="00DC34E5"/>
    <w:rsid w:val="00DE07DF"/>
    <w:rsid w:val="00DE44C2"/>
    <w:rsid w:val="00DE652B"/>
    <w:rsid w:val="00DE73A2"/>
    <w:rsid w:val="00DE784B"/>
    <w:rsid w:val="00DF18C3"/>
    <w:rsid w:val="00E060B7"/>
    <w:rsid w:val="00E07B03"/>
    <w:rsid w:val="00E331E7"/>
    <w:rsid w:val="00E66355"/>
    <w:rsid w:val="00E67876"/>
    <w:rsid w:val="00E8251D"/>
    <w:rsid w:val="00E8489C"/>
    <w:rsid w:val="00E87C1C"/>
    <w:rsid w:val="00E9200E"/>
    <w:rsid w:val="00EA369F"/>
    <w:rsid w:val="00EA7650"/>
    <w:rsid w:val="00EB7EF6"/>
    <w:rsid w:val="00EC780D"/>
    <w:rsid w:val="00F01F54"/>
    <w:rsid w:val="00F0382A"/>
    <w:rsid w:val="00F07632"/>
    <w:rsid w:val="00F109AC"/>
    <w:rsid w:val="00F150FA"/>
    <w:rsid w:val="00F21BC8"/>
    <w:rsid w:val="00F25711"/>
    <w:rsid w:val="00F30116"/>
    <w:rsid w:val="00F379AD"/>
    <w:rsid w:val="00F44601"/>
    <w:rsid w:val="00F707BC"/>
    <w:rsid w:val="00F85A3C"/>
    <w:rsid w:val="00F863A2"/>
    <w:rsid w:val="00F903B8"/>
    <w:rsid w:val="00F924B4"/>
    <w:rsid w:val="00FA3BF4"/>
    <w:rsid w:val="00FB3B9B"/>
    <w:rsid w:val="00FB6B92"/>
    <w:rsid w:val="00FD1CCA"/>
    <w:rsid w:val="00FD384E"/>
    <w:rsid w:val="00FE359B"/>
    <w:rsid w:val="00FF31BD"/>
    <w:rsid w:val="00FF4DE7"/>
    <w:rsid w:val="00FF51B5"/>
    <w:rsid w:val="67FF8D80"/>
    <w:rsid w:val="6FFF2BE3"/>
    <w:rsid w:val="79DD98A9"/>
    <w:rsid w:val="BFDFFB9B"/>
    <w:rsid w:val="F475282F"/>
    <w:rsid w:val="FFB98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EA981F"/>
  <w15:chartTrackingRefBased/>
  <w15:docId w15:val="{2178402A-1C27-4932-998A-AB0028B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正文文本 字符"/>
    <w:link w:val="a3"/>
    <w:locked/>
    <w:rPr>
      <w:rFonts w:eastAsia="仿宋_GB2312"/>
      <w:kern w:val="2"/>
      <w:sz w:val="32"/>
      <w:szCs w:val="24"/>
    </w:rPr>
  </w:style>
  <w:style w:type="paragraph" w:styleId="a5">
    <w:name w:val="Body Text Indent"/>
    <w:basedOn w:val="a"/>
    <w:pPr>
      <w:spacing w:after="120"/>
      <w:ind w:leftChars="200" w:left="420"/>
    </w:pPr>
  </w:style>
  <w:style w:type="paragraph" w:styleId="a6">
    <w:name w:val="Plain Text"/>
    <w:basedOn w:val="a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ind w:firstLine="632"/>
    </w:pPr>
    <w:rPr>
      <w:rFonts w:ascii="仿宋_GB2312" w:hAnsi="华文仿宋"/>
      <w:color w:val="000000"/>
      <w:szCs w:val="20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</w:style>
  <w:style w:type="character" w:styleId="HTML">
    <w:name w:val="HTML Typewriter"/>
    <w:rPr>
      <w:rFonts w:ascii="宋体" w:eastAsia="宋体" w:hAnsi="宋体" w:cs="宋体"/>
      <w:sz w:val="24"/>
      <w:szCs w:val="24"/>
    </w:rPr>
  </w:style>
  <w:style w:type="paragraph" w:customStyle="1" w:styleId="Style22">
    <w:name w:val="_Style 22"/>
    <w:basedOn w:val="a"/>
    <w:next w:val="a3"/>
    <w:rPr>
      <w:rFonts w:eastAsia="宋体"/>
      <w:sz w:val="28"/>
      <w:szCs w:val="20"/>
    </w:rPr>
  </w:style>
  <w:style w:type="paragraph" w:customStyle="1" w:styleId="CharChar">
    <w:name w:val=" Char Char"/>
    <w:basedOn w:val="a"/>
    <w:rPr>
      <w:rFonts w:ascii="Tahoma" w:eastAsia="宋体" w:hAnsi="Tahoma"/>
      <w:sz w:val="24"/>
      <w:szCs w:val="20"/>
    </w:rPr>
  </w:style>
  <w:style w:type="paragraph" w:customStyle="1" w:styleId="CharChar0">
    <w:name w:val="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">
    <w:name w:val="Char"/>
    <w:basedOn w:val="a"/>
    <w:pPr>
      <w:widowControl/>
      <w:spacing w:after="160" w:line="240" w:lineRule="exact"/>
      <w:ind w:firstLineChars="200" w:firstLine="420"/>
      <w:jc w:val="left"/>
    </w:pPr>
    <w:rPr>
      <w:szCs w:val="20"/>
    </w:rPr>
  </w:style>
  <w:style w:type="paragraph" w:customStyle="1" w:styleId="Style9">
    <w:name w:val="_Style 9"/>
    <w:basedOn w:val="a"/>
    <w:rPr>
      <w:rFonts w:eastAsia="宋体"/>
      <w:sz w:val="21"/>
    </w:rPr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18"/>
      <w:szCs w:val="20"/>
      <w:lang w:eastAsia="en-US"/>
    </w:rPr>
  </w:style>
  <w:style w:type="paragraph" w:customStyle="1" w:styleId="Style4">
    <w:name w:val="_Style 4"/>
    <w:basedOn w:val="a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spacing w:val="-5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>office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津商务资管〔2004〕76号</dc:title>
  <dc:subject/>
  <dc:creator>user</dc:creator>
  <cp:keywords/>
  <dc:description/>
  <cp:lastModifiedBy>lons dong</cp:lastModifiedBy>
  <cp:revision>2</cp:revision>
  <cp:lastPrinted>2019-01-25T04:38:00Z</cp:lastPrinted>
  <dcterms:created xsi:type="dcterms:W3CDTF">2022-10-21T07:26:00Z</dcterms:created>
  <dcterms:modified xsi:type="dcterms:W3CDTF">2022-10-21T07:26:00Z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